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F5" w:rsidRPr="00D769F5" w:rsidRDefault="00D769F5" w:rsidP="00D769F5">
      <w:pPr>
        <w:spacing w:after="0" w:line="240" w:lineRule="auto"/>
        <w:jc w:val="center"/>
        <w:rPr>
          <w:rFonts w:ascii="Times New Roman" w:eastAsia="Times New Roman" w:hAnsi="Times New Roman" w:cs="Times New Roman"/>
          <w:sz w:val="24"/>
          <w:szCs w:val="24"/>
        </w:rPr>
      </w:pPr>
      <w:r w:rsidRPr="00D769F5">
        <w:rPr>
          <w:rFonts w:ascii="Times New Roman" w:eastAsia="Times New Roman" w:hAnsi="Times New Roman" w:cs="Times New Roman"/>
          <w:caps/>
          <w:sz w:val="24"/>
          <w:szCs w:val="24"/>
        </w:rPr>
        <w:t>ПОСТАНОВЛЕНИЕ МИНИСТЕРСТВА ЗДРАВООХРАНЕНИЯ РЕСПУБЛИКИ БЕЛАРУСЬ</w:t>
      </w:r>
    </w:p>
    <w:p w:rsidR="00D769F5" w:rsidRPr="00D769F5" w:rsidRDefault="00D769F5" w:rsidP="00D769F5">
      <w:pPr>
        <w:spacing w:after="0" w:line="240" w:lineRule="auto"/>
        <w:jc w:val="center"/>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20 марта 2017 г. № 25</w:t>
      </w:r>
    </w:p>
    <w:p w:rsidR="00D769F5" w:rsidRPr="00D769F5" w:rsidRDefault="00D769F5" w:rsidP="00D769F5">
      <w:pPr>
        <w:spacing w:before="240" w:after="240" w:line="240" w:lineRule="auto"/>
        <w:ind w:right="2268"/>
        <w:rPr>
          <w:rFonts w:ascii="Times New Roman" w:eastAsia="Times New Roman" w:hAnsi="Times New Roman" w:cs="Times New Roman"/>
          <w:b/>
          <w:bCs/>
          <w:sz w:val="28"/>
          <w:szCs w:val="28"/>
        </w:rPr>
      </w:pPr>
      <w:r w:rsidRPr="00D769F5">
        <w:rPr>
          <w:rFonts w:ascii="Times New Roman" w:eastAsia="Times New Roman" w:hAnsi="Times New Roman" w:cs="Times New Roman"/>
          <w:b/>
          <w:bCs/>
          <w:sz w:val="28"/>
          <w:szCs w:val="28"/>
        </w:rPr>
        <w:t>Об утверждении Инструкции о порядке и условиях помещения детей в дом ребенка и выписки из него</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На основании абзаца четвертого подпункта 8.8</w:t>
      </w:r>
      <w:r w:rsidRPr="00D769F5">
        <w:rPr>
          <w:rFonts w:ascii="Times New Roman" w:eastAsia="Times New Roman" w:hAnsi="Times New Roman" w:cs="Times New Roman"/>
          <w:sz w:val="24"/>
          <w:szCs w:val="24"/>
          <w:vertAlign w:val="superscript"/>
        </w:rPr>
        <w:t>7</w:t>
      </w:r>
      <w:r w:rsidRPr="00D769F5">
        <w:rPr>
          <w:rFonts w:ascii="Times New Roman" w:eastAsia="Times New Roman" w:hAnsi="Times New Roman" w:cs="Times New Roman"/>
          <w:sz w:val="24"/>
          <w:szCs w:val="24"/>
        </w:rPr>
        <w:t xml:space="preserve">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 здравоохранения Республики Беларусь ПОСТАНОВЛЯЕТ:</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1. Утвердить прилагаемую Инструкцию о порядке и условиях помещения детей в дом ребенка и выписки из него.</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2. Признать утратившими силу:</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постановление Министерства здравоохранения Республики Беларусь от 22 февраля 2006 г. № 6 «Об утверждении Инструкции о порядке помещения детей в дом ребенка и выписке из него» (Национальный реестр правовых актов Республики Беларусь, 2006 г., № 87, 8/14455);</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постановление Министерства здравоохранения Республики Беларусь от 23 октября 2007 г. № 96 «О внесении изменений в постановление Министерства здравоохранения Республики Беларусь от 22 февраля 2006 г. № 6» (Национальный реестр правовых актов Республики Беларусь, 2007 г., № 275, 8/17397);</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постановление Министерства здравоохранения Республики Беларусь от 16 ноября 2007 г. № 115 «О внесении дополнения и изменений в постановление Министерства здравоохранения Республики Беларусь от 22 февраля 2006 г. № 6» (Национальный реестр правовых актов Республики Беларусь, 2007 г., № 300, 8/17568);</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постановление Министерства здравоохранения Республики Беларусь от 30 марта 2010 г. № 37 «О внесении дополнений и изменений в постановление Министерства здравоохранения Республики Беларусь от 22 февраля 2006 г. № 6» (Национальный реестр правовых актов Республики Беларусь, 2010 г., № 107, 8/22262);</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постановление Министерства здравоохранения Республики Беларусь от 5 июля 2010 г. № 82 «О внесении дополнения и изменений в постановление Министерства здравоохранения Республики Беларусь от 22 февраля 2006 г. № 6» (Национальный реестр правовых актов Республики Беларусь, 2010 г., № 248, 8/22819).</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3. Настоящее постановление вступает в силу через десять дней после его официального опубликования.</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6104"/>
        <w:gridCol w:w="3263"/>
      </w:tblGrid>
      <w:tr w:rsidR="00D769F5" w:rsidRPr="00D769F5" w:rsidTr="00D769F5">
        <w:trPr>
          <w:cantSplit/>
        </w:trPr>
        <w:tc>
          <w:tcPr>
            <w:tcW w:w="3258" w:type="pct"/>
            <w:tcMar>
              <w:top w:w="0" w:type="dxa"/>
              <w:left w:w="6" w:type="dxa"/>
              <w:bottom w:w="0" w:type="dxa"/>
              <w:right w:w="6" w:type="dxa"/>
            </w:tcMar>
            <w:hideMark/>
          </w:tcPr>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 </w:t>
            </w:r>
          </w:p>
        </w:tc>
        <w:tc>
          <w:tcPr>
            <w:tcW w:w="1742" w:type="pct"/>
            <w:tcMar>
              <w:top w:w="0" w:type="dxa"/>
              <w:left w:w="6" w:type="dxa"/>
              <w:bottom w:w="0" w:type="dxa"/>
              <w:right w:w="6" w:type="dxa"/>
            </w:tcMar>
            <w:hideMark/>
          </w:tcPr>
          <w:p w:rsidR="00D769F5" w:rsidRPr="00D769F5" w:rsidRDefault="00D769F5" w:rsidP="00D769F5">
            <w:pPr>
              <w:spacing w:after="120" w:line="240" w:lineRule="auto"/>
              <w:rPr>
                <w:rFonts w:ascii="Times New Roman" w:eastAsia="Times New Roman" w:hAnsi="Times New Roman" w:cs="Times New Roman"/>
              </w:rPr>
            </w:pPr>
            <w:r w:rsidRPr="00D769F5">
              <w:rPr>
                <w:rFonts w:ascii="Times New Roman" w:eastAsia="Times New Roman" w:hAnsi="Times New Roman" w:cs="Times New Roman"/>
              </w:rPr>
              <w:t>УТВЕРЖДЕНО</w:t>
            </w:r>
          </w:p>
          <w:p w:rsidR="00D769F5" w:rsidRPr="00D769F5" w:rsidRDefault="00D769F5" w:rsidP="00D769F5">
            <w:pPr>
              <w:spacing w:after="0" w:line="240" w:lineRule="auto"/>
              <w:rPr>
                <w:rFonts w:ascii="Times New Roman" w:eastAsia="Times New Roman" w:hAnsi="Times New Roman" w:cs="Times New Roman"/>
              </w:rPr>
            </w:pPr>
            <w:r w:rsidRPr="00D769F5">
              <w:rPr>
                <w:rFonts w:ascii="Times New Roman" w:eastAsia="Times New Roman" w:hAnsi="Times New Roman" w:cs="Times New Roman"/>
              </w:rPr>
              <w:t>Постановление</w:t>
            </w:r>
            <w:r w:rsidRPr="00D769F5">
              <w:rPr>
                <w:rFonts w:ascii="Times New Roman" w:eastAsia="Times New Roman" w:hAnsi="Times New Roman" w:cs="Times New Roman"/>
              </w:rPr>
              <w:br/>
              <w:t>Министерства здравоохранения</w:t>
            </w:r>
            <w:r w:rsidRPr="00D769F5">
              <w:rPr>
                <w:rFonts w:ascii="Times New Roman" w:eastAsia="Times New Roman" w:hAnsi="Times New Roman" w:cs="Times New Roman"/>
              </w:rPr>
              <w:br/>
              <w:t>Республики Беларусь</w:t>
            </w:r>
          </w:p>
          <w:p w:rsidR="00D769F5" w:rsidRPr="00D769F5" w:rsidRDefault="00D769F5" w:rsidP="00D769F5">
            <w:pPr>
              <w:spacing w:after="0" w:line="240" w:lineRule="auto"/>
              <w:rPr>
                <w:rFonts w:ascii="Times New Roman" w:eastAsia="Times New Roman" w:hAnsi="Times New Roman" w:cs="Times New Roman"/>
              </w:rPr>
            </w:pPr>
            <w:r w:rsidRPr="00D769F5">
              <w:rPr>
                <w:rFonts w:ascii="Times New Roman" w:eastAsia="Times New Roman" w:hAnsi="Times New Roman" w:cs="Times New Roman"/>
              </w:rPr>
              <w:t>20.03.2017 № 25</w:t>
            </w:r>
          </w:p>
        </w:tc>
      </w:tr>
    </w:tbl>
    <w:p w:rsidR="00D769F5" w:rsidRPr="00D769F5" w:rsidRDefault="00D769F5" w:rsidP="00D769F5">
      <w:pPr>
        <w:spacing w:before="240" w:after="240" w:line="240" w:lineRule="auto"/>
        <w:rPr>
          <w:rFonts w:ascii="Times New Roman" w:eastAsia="Times New Roman" w:hAnsi="Times New Roman" w:cs="Times New Roman"/>
          <w:b/>
          <w:bCs/>
          <w:sz w:val="24"/>
          <w:szCs w:val="24"/>
        </w:rPr>
      </w:pPr>
      <w:r w:rsidRPr="00D769F5">
        <w:rPr>
          <w:rFonts w:ascii="Times New Roman" w:eastAsia="Times New Roman" w:hAnsi="Times New Roman" w:cs="Times New Roman"/>
          <w:b/>
          <w:bCs/>
          <w:sz w:val="24"/>
          <w:szCs w:val="24"/>
        </w:rPr>
        <w:t>ИНСТРУКЦИЯ</w:t>
      </w:r>
      <w:r w:rsidRPr="00D769F5">
        <w:rPr>
          <w:rFonts w:ascii="Times New Roman" w:eastAsia="Times New Roman" w:hAnsi="Times New Roman" w:cs="Times New Roman"/>
          <w:b/>
          <w:bCs/>
          <w:sz w:val="24"/>
          <w:szCs w:val="24"/>
        </w:rPr>
        <w:br/>
        <w:t>о порядке и условиях помещения детей в дом ребенка и выписки из него</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 xml:space="preserve">1. Настоящая Инструкция определяет порядок и условия помещения детей в дом ребенка общего типа, специализированный дом ребенка (далее, если не предусмотрено иное, – дом ребенка) и выписки из него. </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lastRenderedPageBreak/>
        <w:t>2. Для целей настоящей Инструкции используются основные термины и их определения в значениях, установленных Законом Республики Беларусь от 18 июня 1993 года «О здравоохранении» (Ведамасцi Вярхоўнага Савета Рэспублiкi Беларусь, 1993 г., № 24, ст. 290; Национальный реестр правовых актов Республики Беларусь, 2008 г., № 159, 2/1460), Законом Республики Беларусь от 21 декабря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(Национальный реестр правовых актов Республики Беларусь, 2006 г., № 2, 2/1170).</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3. В дом ребенка помещаются дети, указанные в Положении о доме ребенка, утвержденном в соответствии с законодательством Республики Беларусь (далее, если не указано иное, – дети), прошедшие медицинские осмотры и при необходимости получившие иную медицинскую помощь, которая не может быть оказана в доме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4. Помещение детей в дом ребенка осуществляется:</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4.1. по направлению организаций здравоохранения, в которых находятся дети, при наличии медицинских показаний для помещения в дом ребенка, детей-инвалидов, нуждающихся в оказании паллиативной медицинской помощи, в том числе находящихся на искусственной вентиляции легких;</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4.2. по решению органа опеки и попечительства, комиссии по делам несовершеннолетних районного, городского исполнительного комитета, местной администрации района в городе, выполняющей функции органа опеки и попечительства, принимаемому в соответствии с Законом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4.3. в связи с обращением родителей, опекунов (далее – законные представители) для оказания медико-социальной помощи детям-инвалидам в порядке, установленном постановлением Совета Министров Республики Беларусь от 10 февраля 2009 г. № 182 «Об оказании платных медицинских услуг государственными учреждениями здравоохранения» (Национальный реестр правовых актов Республики Беларусь, 2009 г., № 44, 5/29295) (далее – услуга медико-социальной помощи детям-инвалидам);</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4.4. по направлению местных исполнительных и распорядительных органов, в подчинении которых находятся дома ребенка, для предоставления временных мест пребывания жертвам торговли людьми в возрасте до 3 лет (далее – дети – жертвы торговли людьми) в порядке, установленном законодательством Республики Беларусь;</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4.5. в иных случаях, установленных законодательством Республики Беларусь.</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5. Организации здравоохранения для помещения детей в дом ребенка в случае, указанном в подпункте 4.1 пункта 4 настоящей Инструкции, представляют в дом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направление в специализированный дом ребенка или специализированную группу дома ребенка общего типа, выданное главным управлением, управлением здравоохранения областного исполнительного комитета или комитета по здравоохранению Минского городского исполнительного комитета, на территории которого находится дом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выписку из медицинских документов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заключение врачебного консилиума о нуждаемости ребенка в оказании паллиативной медицинской помощи в условиях дома ребенка (при помещении ребенка для получения паллиативной медицинской помощи);</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свидетельство о рождении ребенка или иные документы, подтверждающие происхождение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6. Органы опеки и попечительства для помещения детей в дом ребенка в случае, указанном в подпункте 4.2 пункта 4 настоящей Инструкции, представляют:</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 xml:space="preserve">документы, подтверждающие статус детей-сирот, детей, оставшихся без попечения родителей, в соответствии с Законом Республики Беларусь «О гарантиях по социальной </w:t>
      </w:r>
      <w:r w:rsidRPr="00D769F5">
        <w:rPr>
          <w:rFonts w:ascii="Times New Roman" w:eastAsia="Times New Roman" w:hAnsi="Times New Roman" w:cs="Times New Roman"/>
          <w:sz w:val="24"/>
          <w:szCs w:val="24"/>
        </w:rPr>
        <w:lastRenderedPageBreak/>
        <w:t>защите детей-сирот, детей, оставшихся без попечения родителей, а также лиц из числа детей-сирот и детей, оставшихся без попечения родителей»;</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свидетельство о рождении ребенка или иные документы, подтверждающие происхождение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информацию о наличии и местонахождении родных братьев, сестер и других близких родственников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справку, содержащую сведения из записей актов гражданского состояния органа, регистрирующего акты гражданского состояния (далее – орган ЗАГСа), архива органов ЗАГСа главного управления юстиции областного или Минского городского исполнительного комитета о записи акта о рождении, если запись о родителе (родителях) произведена в соответствии со статьей 55 Кодекса Республики Беларусь о браке и семье;</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решение районного, городского исполнительного комитета, местной администрации района в городе о закреплении за ребенком жилого помещения (части жилого помещения в виде отдельной комнаты) государственного, частного жилищного фонда, собственниками или нанимателями которого являются его родители (родитель), о принятии ребенка на учет нуждающихся в улучшении жилищных условий и другие документы, подтверждающие право ребенка на жилую площадь;</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справку о месте жительства и составе семьи родителей (родителя) ребенка, копию лицевого счета родителей (родителя)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опись имущества, принадлежащего ребенку, и сведения о лицах, отвечающих за его сохранность;</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документ о наличии счета, открытого на имя ребенка в банке;</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решение суда о взыскании расходов, затраченных государством на содержание детей, находящихся на государственном обеспечении;</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удостоверение инвалида установленного образца для ребенка (при наличии);</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пенсионное удостоверение или имеющиеся документы, подтверждающие право на назначение пенсии ребенку, родители которого умерли (признаны в судебном порядке умершими, безвестно отсутствующими);</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две фотографии ребенка размером 3 x 4 см;</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копии документов, подтверждающих личность родителей (родителя) ребенка, или справку органа внутренних дел, содержащую информацию о родителях (родителе) ребенка, в том числе их число, месяц, год рождения, идентификационный номер, место регистрации (место жительства) родителей (родителя) (при отсутствии документов, удостоверяющих личность родителей (родителя)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заключение государственного центра коррекционно-развивающего обучения и реабилитации при оформлении ребенка в специализированный дом ребенка, специализированную группу дома ребенка общего типа;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направление в дом ребенка, выданное главным управлением, управлением здравоохранения областного исполнительного комитета или комитета по здравоохранению Минского городского исполнительного комитета, на территории которого находится дом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выписку из медицинских документов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7. Законные представители для помещения детей в дом ребенка в случае, указанном в подпункте 4.3 пункта 4 настоящей Инструкции, представляют:</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медицинскую справку о состоянии здоровья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выписку из медицинских документов ребенка с рекомендациями врача-специалиста.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Услуга медико-социальной помощи детям-инвалидам оказывается в порядке, установленном законодательством Республики Беларусь, и на основании договора, заключаемого между законными представителями ребенка и домом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8. Местные исполнительные и распорядительные органы, в подчинении которых находятся дома ребенка, для помещения в дом ребенка детей – жертв торговли людьми в случае, указанном в подпункте 4.4 пункта 4 настоящей Инструкции, представляют:</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lastRenderedPageBreak/>
        <w:t>документ, в котором содержится информация о направлении детей – жертв торговли людьми в дом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документы, указанные в абзацах третьем, тринадцатом, семнадцатом пункта 6 настоящей Инструкции.</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9. При помещении детей в дом ребенка оформляются:</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личная карточка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история развития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карта профилактических прививок;</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иные документы, предусмотренные законодательством Республики Беларусь.</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10. Выписка детей из дома ребенка производится при:</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возвращении детей законным представителям в связи с завершением в установленном порядке оказания медицинской помощи в доме ребенка, в том числе в связи с окончанием оказания услуги медико-социальной помощи детям-инвалидам, достижением максимального возраста пребывания детей в доме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усыновлении (удочерении) детей, установлении над ними опеки и попечительства, передаче на воспитание в приемную семью, детский дом семейного типа, если отсутствуют медицинские показания для оказания медицинской помощи в доме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переводе детей в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по достижении максимального возраста, до которого дети могут находиться в доме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предоставлении детям-инвалидам специального жилого помещения в доме-интернате для детей-инвалидов в порядке и на основаниях, предусмотренных Положением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утвержденным постановлением Совета Министров Республики Беларусь от 24 сентября 2008 г. № 1408 «О специальных жилых помещениях государственного жилищного фонда» (Национальный реестр правовых актов Республики Беларусь, 2008 г., № 237, 5/28424), по достижении максимального возраста, до которого дети могут находиться в доме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смерти детей.</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При выписке детей из дома ребенка в связи с переводом в социально-педагогические учреждения, школы-интернаты для детей-сирот и детей, оставшихся без попечения родителей, специальные общеобразовательные школы-интернаты, вспомогательные школы-интернаты или с предоставлением специального жилого помещения в доме-интернате для детей-инвалидов в порядке и на основаниях, предусмотренных Положением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передаются документы, указанные в абзацах втором–двенадцатом, четырнадцатом–пятнадцатом, семнадцатом пункта 6 настоящей Инструкции, и иные документы.</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Законному представителю ребенка администрацией дома ребенка передаются следующие документы ребенка:</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свидетельство о рождении;</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удостоверение инвалида установленного образца для ребенка (при наличии);</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выписка из медицинских документов;</w:t>
      </w:r>
    </w:p>
    <w:p w:rsidR="00D769F5"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иные документы при их наличии.</w:t>
      </w:r>
    </w:p>
    <w:p w:rsidR="001F2073" w:rsidRPr="00D769F5" w:rsidRDefault="00D769F5" w:rsidP="00D769F5">
      <w:pPr>
        <w:spacing w:after="0" w:line="240" w:lineRule="auto"/>
        <w:ind w:firstLine="567"/>
        <w:jc w:val="both"/>
        <w:rPr>
          <w:rFonts w:ascii="Times New Roman" w:eastAsia="Times New Roman" w:hAnsi="Times New Roman" w:cs="Times New Roman"/>
          <w:sz w:val="24"/>
          <w:szCs w:val="24"/>
        </w:rPr>
      </w:pPr>
      <w:r w:rsidRPr="00D769F5">
        <w:rPr>
          <w:rFonts w:ascii="Times New Roman" w:eastAsia="Times New Roman" w:hAnsi="Times New Roman" w:cs="Times New Roman"/>
          <w:sz w:val="24"/>
          <w:szCs w:val="24"/>
        </w:rPr>
        <w:t>При отказе законных представителей забрать детей по истечении срока пребывания администрация дома ребенка в течение трех рабочих дней сообщает об этом в органы опеки и попечительства по месту нахождения дома ребенка.</w:t>
      </w:r>
    </w:p>
    <w:sectPr w:rsidR="001F2073" w:rsidRPr="00D769F5" w:rsidSect="00AE1E5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08D" w:rsidRDefault="009A408D" w:rsidP="00AD4BD6">
      <w:pPr>
        <w:spacing w:after="0" w:line="240" w:lineRule="auto"/>
      </w:pPr>
      <w:r>
        <w:separator/>
      </w:r>
    </w:p>
  </w:endnote>
  <w:endnote w:type="continuationSeparator" w:id="1">
    <w:p w:rsidR="009A408D" w:rsidRDefault="009A408D" w:rsidP="00AD4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08D" w:rsidRDefault="009A408D" w:rsidP="00AD4BD6">
      <w:pPr>
        <w:spacing w:after="0" w:line="240" w:lineRule="auto"/>
      </w:pPr>
      <w:r>
        <w:separator/>
      </w:r>
    </w:p>
  </w:footnote>
  <w:footnote w:type="continuationSeparator" w:id="1">
    <w:p w:rsidR="009A408D" w:rsidRDefault="009A408D" w:rsidP="00AD4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1547"/>
      <w:docPartObj>
        <w:docPartGallery w:val="Page Numbers (Top of Page)"/>
        <w:docPartUnique/>
      </w:docPartObj>
    </w:sdtPr>
    <w:sdtContent>
      <w:p w:rsidR="00AD4BD6" w:rsidRDefault="00AD4BD6">
        <w:pPr>
          <w:pStyle w:val="a3"/>
          <w:jc w:val="right"/>
        </w:pPr>
        <w:fldSimple w:instr=" PAGE   \* MERGEFORMAT ">
          <w:r>
            <w:rPr>
              <w:noProof/>
            </w:rPr>
            <w:t>4</w:t>
          </w:r>
        </w:fldSimple>
      </w:p>
    </w:sdtContent>
  </w:sdt>
  <w:p w:rsidR="00AD4BD6" w:rsidRDefault="00AD4BD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69F5"/>
    <w:rsid w:val="001F2073"/>
    <w:rsid w:val="009A408D"/>
    <w:rsid w:val="00AD4BD6"/>
    <w:rsid w:val="00AE1E58"/>
    <w:rsid w:val="00B26012"/>
    <w:rsid w:val="00D769F5"/>
    <w:rsid w:val="00E13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769F5"/>
    <w:pPr>
      <w:spacing w:before="240" w:after="240" w:line="240" w:lineRule="auto"/>
      <w:ind w:right="2268"/>
    </w:pPr>
    <w:rPr>
      <w:rFonts w:ascii="Times New Roman" w:eastAsia="Times New Roman" w:hAnsi="Times New Roman" w:cs="Times New Roman"/>
      <w:b/>
      <w:bCs/>
      <w:sz w:val="28"/>
      <w:szCs w:val="28"/>
    </w:rPr>
  </w:style>
  <w:style w:type="paragraph" w:customStyle="1" w:styleId="agree">
    <w:name w:val="agree"/>
    <w:basedOn w:val="a"/>
    <w:rsid w:val="00D769F5"/>
    <w:pPr>
      <w:spacing w:after="28" w:line="240" w:lineRule="auto"/>
    </w:pPr>
    <w:rPr>
      <w:rFonts w:ascii="Times New Roman" w:eastAsia="Times New Roman" w:hAnsi="Times New Roman" w:cs="Times New Roman"/>
    </w:rPr>
  </w:style>
  <w:style w:type="paragraph" w:customStyle="1" w:styleId="titleu">
    <w:name w:val="titleu"/>
    <w:basedOn w:val="a"/>
    <w:rsid w:val="00D769F5"/>
    <w:pPr>
      <w:spacing w:before="240" w:after="240" w:line="240" w:lineRule="auto"/>
    </w:pPr>
    <w:rPr>
      <w:rFonts w:ascii="Times New Roman" w:eastAsia="Times New Roman" w:hAnsi="Times New Roman" w:cs="Times New Roman"/>
      <w:b/>
      <w:bCs/>
      <w:sz w:val="24"/>
      <w:szCs w:val="24"/>
    </w:rPr>
  </w:style>
  <w:style w:type="paragraph" w:customStyle="1" w:styleId="point">
    <w:name w:val="point"/>
    <w:basedOn w:val="a"/>
    <w:rsid w:val="00D769F5"/>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D769F5"/>
    <w:pPr>
      <w:spacing w:after="0" w:line="240" w:lineRule="auto"/>
      <w:ind w:firstLine="567"/>
      <w:jc w:val="both"/>
    </w:pPr>
    <w:rPr>
      <w:rFonts w:ascii="Times New Roman" w:eastAsia="Times New Roman" w:hAnsi="Times New Roman" w:cs="Times New Roman"/>
      <w:sz w:val="24"/>
      <w:szCs w:val="24"/>
    </w:rPr>
  </w:style>
  <w:style w:type="paragraph" w:customStyle="1" w:styleId="preamble">
    <w:name w:val="preamble"/>
    <w:basedOn w:val="a"/>
    <w:rsid w:val="00D769F5"/>
    <w:pPr>
      <w:spacing w:after="0" w:line="240" w:lineRule="auto"/>
      <w:ind w:firstLine="567"/>
      <w:jc w:val="both"/>
    </w:pPr>
    <w:rPr>
      <w:rFonts w:ascii="Times New Roman" w:eastAsia="Times New Roman" w:hAnsi="Times New Roman" w:cs="Times New Roman"/>
      <w:sz w:val="24"/>
      <w:szCs w:val="24"/>
    </w:rPr>
  </w:style>
  <w:style w:type="paragraph" w:customStyle="1" w:styleId="agreefio">
    <w:name w:val="agreefio"/>
    <w:basedOn w:val="a"/>
    <w:rsid w:val="00D769F5"/>
    <w:pPr>
      <w:spacing w:after="0" w:line="240" w:lineRule="auto"/>
      <w:ind w:firstLine="1021"/>
      <w:jc w:val="both"/>
    </w:pPr>
    <w:rPr>
      <w:rFonts w:ascii="Times New Roman" w:eastAsia="Times New Roman" w:hAnsi="Times New Roman" w:cs="Times New Roman"/>
    </w:rPr>
  </w:style>
  <w:style w:type="paragraph" w:customStyle="1" w:styleId="agreedate">
    <w:name w:val="agreedate"/>
    <w:basedOn w:val="a"/>
    <w:rsid w:val="00D769F5"/>
    <w:pPr>
      <w:spacing w:after="0" w:line="240" w:lineRule="auto"/>
      <w:jc w:val="both"/>
    </w:pPr>
    <w:rPr>
      <w:rFonts w:ascii="Times New Roman" w:eastAsia="Times New Roman" w:hAnsi="Times New Roman" w:cs="Times New Roman"/>
    </w:rPr>
  </w:style>
  <w:style w:type="paragraph" w:customStyle="1" w:styleId="cap1">
    <w:name w:val="cap1"/>
    <w:basedOn w:val="a"/>
    <w:rsid w:val="00D769F5"/>
    <w:pPr>
      <w:spacing w:after="0" w:line="240" w:lineRule="auto"/>
    </w:pPr>
    <w:rPr>
      <w:rFonts w:ascii="Times New Roman" w:eastAsia="Times New Roman" w:hAnsi="Times New Roman" w:cs="Times New Roman"/>
    </w:rPr>
  </w:style>
  <w:style w:type="paragraph" w:customStyle="1" w:styleId="capu1">
    <w:name w:val="capu1"/>
    <w:basedOn w:val="a"/>
    <w:rsid w:val="00D769F5"/>
    <w:pPr>
      <w:spacing w:after="120" w:line="240" w:lineRule="auto"/>
    </w:pPr>
    <w:rPr>
      <w:rFonts w:ascii="Times New Roman" w:eastAsia="Times New Roman" w:hAnsi="Times New Roman" w:cs="Times New Roman"/>
    </w:rPr>
  </w:style>
  <w:style w:type="paragraph" w:customStyle="1" w:styleId="newncpi">
    <w:name w:val="newncpi"/>
    <w:basedOn w:val="a"/>
    <w:rsid w:val="00D769F5"/>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D769F5"/>
    <w:pPr>
      <w:spacing w:after="0" w:line="240" w:lineRule="auto"/>
      <w:jc w:val="both"/>
    </w:pPr>
    <w:rPr>
      <w:rFonts w:ascii="Times New Roman" w:eastAsia="Times New Roman" w:hAnsi="Times New Roman" w:cs="Times New Roman"/>
      <w:sz w:val="24"/>
      <w:szCs w:val="24"/>
    </w:rPr>
  </w:style>
  <w:style w:type="character" w:customStyle="1" w:styleId="name">
    <w:name w:val="name"/>
    <w:basedOn w:val="a0"/>
    <w:rsid w:val="00D769F5"/>
    <w:rPr>
      <w:rFonts w:ascii="Times New Roman" w:hAnsi="Times New Roman" w:cs="Times New Roman" w:hint="default"/>
      <w:caps/>
    </w:rPr>
  </w:style>
  <w:style w:type="character" w:customStyle="1" w:styleId="promulgator">
    <w:name w:val="promulgator"/>
    <w:basedOn w:val="a0"/>
    <w:rsid w:val="00D769F5"/>
    <w:rPr>
      <w:rFonts w:ascii="Times New Roman" w:hAnsi="Times New Roman" w:cs="Times New Roman" w:hint="default"/>
      <w:caps/>
    </w:rPr>
  </w:style>
  <w:style w:type="character" w:customStyle="1" w:styleId="datepr">
    <w:name w:val="datepr"/>
    <w:basedOn w:val="a0"/>
    <w:rsid w:val="00D769F5"/>
    <w:rPr>
      <w:rFonts w:ascii="Times New Roman" w:hAnsi="Times New Roman" w:cs="Times New Roman" w:hint="default"/>
    </w:rPr>
  </w:style>
  <w:style w:type="character" w:customStyle="1" w:styleId="number">
    <w:name w:val="number"/>
    <w:basedOn w:val="a0"/>
    <w:rsid w:val="00D769F5"/>
    <w:rPr>
      <w:rFonts w:ascii="Times New Roman" w:hAnsi="Times New Roman" w:cs="Times New Roman" w:hint="default"/>
    </w:rPr>
  </w:style>
  <w:style w:type="character" w:customStyle="1" w:styleId="post">
    <w:name w:val="post"/>
    <w:basedOn w:val="a0"/>
    <w:rsid w:val="00D769F5"/>
    <w:rPr>
      <w:rFonts w:ascii="Times New Roman" w:hAnsi="Times New Roman" w:cs="Times New Roman" w:hint="default"/>
      <w:b/>
      <w:bCs/>
      <w:sz w:val="22"/>
      <w:szCs w:val="22"/>
    </w:rPr>
  </w:style>
  <w:style w:type="character" w:customStyle="1" w:styleId="pers">
    <w:name w:val="pers"/>
    <w:basedOn w:val="a0"/>
    <w:rsid w:val="00D769F5"/>
    <w:rPr>
      <w:rFonts w:ascii="Times New Roman" w:hAnsi="Times New Roman" w:cs="Times New Roman" w:hint="default"/>
      <w:b/>
      <w:bCs/>
      <w:sz w:val="22"/>
      <w:szCs w:val="22"/>
    </w:rPr>
  </w:style>
  <w:style w:type="paragraph" w:styleId="a3">
    <w:name w:val="header"/>
    <w:basedOn w:val="a"/>
    <w:link w:val="a4"/>
    <w:uiPriority w:val="99"/>
    <w:unhideWhenUsed/>
    <w:rsid w:val="00AD4B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BD6"/>
  </w:style>
  <w:style w:type="paragraph" w:styleId="a5">
    <w:name w:val="footer"/>
    <w:basedOn w:val="a"/>
    <w:link w:val="a6"/>
    <w:uiPriority w:val="99"/>
    <w:semiHidden/>
    <w:unhideWhenUsed/>
    <w:rsid w:val="00AD4B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D4BD6"/>
  </w:style>
</w:styles>
</file>

<file path=word/webSettings.xml><?xml version="1.0" encoding="utf-8"?>
<w:webSettings xmlns:r="http://schemas.openxmlformats.org/officeDocument/2006/relationships" xmlns:w="http://schemas.openxmlformats.org/wordprocessingml/2006/main">
  <w:divs>
    <w:div w:id="8655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1960</Words>
  <Characters>11178</Characters>
  <Application>Microsoft Office Word</Application>
  <DocSecurity>0</DocSecurity>
  <Lines>93</Lines>
  <Paragraphs>26</Paragraphs>
  <ScaleCrop>false</ScaleCrop>
  <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2017-05-30T06:05:00Z</cp:lastPrinted>
  <dcterms:created xsi:type="dcterms:W3CDTF">2017-05-29T08:50:00Z</dcterms:created>
  <dcterms:modified xsi:type="dcterms:W3CDTF">2017-05-30T06:05:00Z</dcterms:modified>
</cp:coreProperties>
</file>